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F" w:rsidRDefault="003D682F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7E7417" w:rsidRDefault="007E7417" w:rsidP="007E7417">
      <w:pPr>
        <w:spacing w:before="1" w:line="278" w:lineRule="auto"/>
        <w:ind w:left="723" w:right="153"/>
        <w:jc w:val="right"/>
        <w:rPr>
          <w:rFonts w:ascii="Arial" w:hAnsi="Arial"/>
          <w:i/>
          <w:w w:val="85"/>
          <w:sz w:val="24"/>
        </w:rPr>
      </w:pPr>
    </w:p>
    <w:p w:rsidR="003D682F" w:rsidRDefault="00DF7382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Kryteria wyboru grantobiorców</w:t>
      </w:r>
      <w:r w:rsidR="008D171F">
        <w:rPr>
          <w:rFonts w:ascii="Times New Roman" w:hAnsi="Times New Roman"/>
          <w:b/>
          <w:sz w:val="28"/>
        </w:rPr>
        <w:t>, a także procedury zmiany tych kryteriów</w:t>
      </w:r>
      <w:r w:rsidR="008D171F">
        <w:rPr>
          <w:rFonts w:ascii="Times New Roman" w:hAnsi="Times New Roman"/>
          <w:b/>
          <w:spacing w:val="-25"/>
          <w:sz w:val="28"/>
        </w:rPr>
        <w:t xml:space="preserve"> </w:t>
      </w:r>
      <w:r w:rsidR="008D171F">
        <w:rPr>
          <w:rFonts w:ascii="Times New Roman" w:hAnsi="Times New Roman"/>
          <w:b/>
          <w:sz w:val="28"/>
        </w:rPr>
        <w:t>w ramach wdrażania Lokalnej Strategii Rozwoju Stowarzyszenia</w:t>
      </w:r>
      <w:r w:rsidR="008D171F">
        <w:rPr>
          <w:rFonts w:ascii="Times New Roman" w:hAnsi="Times New Roman"/>
          <w:b/>
          <w:spacing w:val="-27"/>
          <w:sz w:val="28"/>
        </w:rPr>
        <w:t xml:space="preserve"> </w:t>
      </w:r>
    </w:p>
    <w:p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Lokalnej</w:t>
      </w:r>
      <w:r w:rsidR="0028404D">
        <w:rPr>
          <w:rFonts w:ascii="Times New Roman" w:hAnsi="Times New Roman"/>
          <w:b/>
          <w:sz w:val="28"/>
        </w:rPr>
        <w:t xml:space="preserve"> Grupy Działania “Ziemia Wieluńsko-Sieradzka</w:t>
      </w:r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682F" w:rsidRDefault="003D682F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853E2A" w:rsidRDefault="00853E2A" w:rsidP="00853E2A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r>
        <w:lastRenderedPageBreak/>
        <w:t>Instrukcja</w:t>
      </w:r>
    </w:p>
    <w:p w:rsidR="00853E2A" w:rsidRDefault="00853E2A" w:rsidP="00853E2A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przeprowadzenia oceny zgodności operacji z lokalnymi kryteriami wyboru operacji na obszarze Stowarzyszenia pn. Lokalna Grupa Działania “Ziemia Wieluńsko-Sieradzka”</w:t>
      </w:r>
    </w:p>
    <w:p w:rsidR="00853E2A" w:rsidRDefault="00853E2A" w:rsidP="00853E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E2A" w:rsidRDefault="00853E2A" w:rsidP="00853E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Członek Rady uprawniony do dokonania oceny zgodności operacji  z lokalnymi kryteriami wyboru, po zapoznaniu się z wnioskiem o pomoc i opisem  operacji dokonuje analizy zakresu, w jakim wniosek odpowiada poszczególnym lokalnym kryteriom wyboru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Wykonując ocenę zgodności stosuje się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odpowiednio:</w:t>
      </w:r>
    </w:p>
    <w:p w:rsidR="00853E2A" w:rsidRPr="002517E4" w:rsidRDefault="00853E2A" w:rsidP="00853E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„Kartę oceny zgodności operacji z lokalnymi kryteriami wyboru operacji na obszarze Stowarzyszenia pn. Lokalna Grupa Działania </w:t>
      </w:r>
      <w:r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” do działania „Wdrażanie LSR – </w:t>
      </w:r>
      <w:r>
        <w:rPr>
          <w:rFonts w:ascii="Times New Roman" w:hAnsi="Times New Roman" w:cs="Times New Roman"/>
          <w:sz w:val="24"/>
          <w:szCs w:val="24"/>
        </w:rPr>
        <w:t>Granty”</w:t>
      </w:r>
    </w:p>
    <w:p w:rsidR="00F97409" w:rsidRPr="00F97409" w:rsidRDefault="00853E2A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 xml:space="preserve">W odniesieniu do każdego z lokalnych kryteriów wyboru oceniający ustala, w jakim stopniu wniosek spełnia lub jest wysoce prawdopodobne, że w wyniku realizacji operacji spełnione  zostanie  to   kryterium  i  wpisuje  odpowiednią  liczbę  punktów  w rubric </w:t>
      </w:r>
      <w:r w:rsidRPr="000D032D">
        <w:rPr>
          <w:rFonts w:ascii="Times New Roman" w:hAnsi="Times New Roman" w:cs="Times New Roman"/>
          <w:sz w:val="24"/>
          <w:szCs w:val="24"/>
        </w:rPr>
        <w:t>„Ocena”.</w:t>
      </w:r>
    </w:p>
    <w:p w:rsidR="00F97409" w:rsidRDefault="00F97409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>Po przydzieleniu punktów należy uzasadnić swoją decyzje w kolumnie :uzasadnienie”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dokonaniu oceny wszystkich kryteriów, punktację odnoszącą się do poszczególnych kryteriów sumuje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się.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zakończeniu dokonywania oceny oceniający opatruje Kartę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podpisem.</w:t>
      </w:r>
    </w:p>
    <w:p w:rsid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E2A" w:rsidRP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53E2A" w:rsidRPr="00853E2A" w:rsidSect="00F97409">
          <w:pgSz w:w="11910" w:h="16840"/>
          <w:pgMar w:top="1580" w:right="1420" w:bottom="280" w:left="144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800DC6" w:rsidRDefault="008D171F" w:rsidP="00800DC6">
      <w:pPr>
        <w:pStyle w:val="Nagwek3"/>
        <w:ind w:left="4006" w:right="238" w:hanging="3697"/>
        <w:rPr>
          <w:rFonts w:ascii="Arial" w:hAnsi="Arial"/>
          <w:u w:val="thick" w:color="000000"/>
        </w:rPr>
      </w:pPr>
      <w:r>
        <w:rPr>
          <w:rFonts w:ascii="Arial" w:hAnsi="Arial"/>
          <w:u w:val="thick" w:color="000000"/>
        </w:rPr>
        <w:lastRenderedPageBreak/>
        <w:t xml:space="preserve">Lokalne kryteria wyboru operacji Stowarzyszenia Lokalna Grupa Działania </w:t>
      </w:r>
      <w:r w:rsidR="00B47C4B">
        <w:rPr>
          <w:rFonts w:ascii="Arial" w:hAnsi="Arial"/>
          <w:u w:val="thick" w:color="000000"/>
        </w:rPr>
        <w:t>“Ziemia Wieluńsko-Sieradzka</w:t>
      </w:r>
      <w:r w:rsidR="00D275EF">
        <w:rPr>
          <w:rFonts w:ascii="Arial" w:hAnsi="Arial"/>
          <w:u w:val="thick" w:color="000000"/>
        </w:rPr>
        <w:t>”</w:t>
      </w:r>
    </w:p>
    <w:p w:rsidR="00800DC6" w:rsidRPr="00800DC6" w:rsidRDefault="00800DC6" w:rsidP="007561D6">
      <w:pPr>
        <w:pStyle w:val="Nagwek3"/>
        <w:ind w:left="0" w:right="94"/>
        <w:rPr>
          <w:rFonts w:ascii="Arial" w:eastAsia="Arial" w:hAnsi="Arial" w:cs="Arial"/>
          <w:b w:val="0"/>
          <w:bCs w:val="0"/>
        </w:rPr>
      </w:pPr>
    </w:p>
    <w:p w:rsidR="003D682F" w:rsidRPr="00800DC6" w:rsidRDefault="003D682F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3D682F" w:rsidRDefault="003D682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ela-Siatka"/>
        <w:tblW w:w="10916" w:type="dxa"/>
        <w:tblInd w:w="-601" w:type="dxa"/>
        <w:tblLayout w:type="fixed"/>
        <w:tblLook w:val="04A0"/>
      </w:tblPr>
      <w:tblGrid>
        <w:gridCol w:w="1233"/>
        <w:gridCol w:w="753"/>
        <w:gridCol w:w="2835"/>
        <w:gridCol w:w="3685"/>
        <w:gridCol w:w="2410"/>
      </w:tblGrid>
      <w:tr w:rsidR="00F97409" w:rsidRPr="00F83B2B" w:rsidTr="00F97409">
        <w:tc>
          <w:tcPr>
            <w:tcW w:w="1233" w:type="dxa"/>
            <w:vAlign w:val="center"/>
          </w:tcPr>
          <w:p w:rsidR="00F97409" w:rsidRPr="00F83B2B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283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68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410" w:type="dxa"/>
          </w:tcPr>
          <w:p w:rsidR="00F97409" w:rsidRPr="00F83B2B" w:rsidRDefault="00F97409" w:rsidP="00F9740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F97409" w:rsidRPr="00F83B2B" w:rsidTr="00F97409">
        <w:tc>
          <w:tcPr>
            <w:tcW w:w="1233" w:type="dxa"/>
            <w:vMerge w:val="restart"/>
          </w:tcPr>
          <w:p w:rsidR="00F97409" w:rsidRPr="000C3DDF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GRANTY</w:t>
            </w:r>
          </w:p>
          <w:p w:rsidR="00F97409" w:rsidRPr="002B4EBD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Wnioskowana kwota pomocy</w:t>
            </w:r>
          </w:p>
        </w:tc>
        <w:tc>
          <w:tcPr>
            <w:tcW w:w="3685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  <w:r>
              <w:rPr>
                <w:rFonts w:cs="Arial"/>
              </w:rPr>
              <w:t>Preferuje wnioskodawców  którzy realizuje projekty o niższej kwocie 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Pr="00F83B2B">
              <w:rPr>
                <w:sz w:val="24"/>
                <w:szCs w:val="24"/>
              </w:rPr>
              <w:t xml:space="preserve"> 15.000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4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powyżej </w:t>
            </w:r>
            <w:r w:rsidRPr="00F83B2B">
              <w:rPr>
                <w:sz w:val="24"/>
                <w:szCs w:val="24"/>
              </w:rPr>
              <w:t>15.000 do 25.000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2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 w:rsidRPr="00F83B2B">
              <w:rPr>
                <w:sz w:val="24"/>
                <w:szCs w:val="24"/>
              </w:rPr>
              <w:t>powyżej 25.000 zł</w:t>
            </w:r>
          </w:p>
        </w:tc>
        <w:tc>
          <w:tcPr>
            <w:tcW w:w="2410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409" w:rsidRPr="009F25D0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</w:tc>
        <w:tc>
          <w:tcPr>
            <w:tcW w:w="3685" w:type="dxa"/>
            <w:vAlign w:val="center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– NIE</w:t>
            </w:r>
            <w:r w:rsidRPr="00F83B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97409" w:rsidRPr="005A59AB" w:rsidRDefault="00F97409" w:rsidP="00387B5A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 złożył fiszkę projektu</w:t>
            </w:r>
            <w:r w:rsidRPr="00FC73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 etapie budowania LSR</w:t>
            </w:r>
          </w:p>
        </w:tc>
        <w:tc>
          <w:tcPr>
            <w:tcW w:w="3685" w:type="dxa"/>
            <w:vAlign w:val="center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 i tym samym przyczynił się do ukierunkowania celi LSR.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pkt. </w:t>
            </w:r>
            <w:r w:rsidRPr="00611364">
              <w:rPr>
                <w:sz w:val="24"/>
                <w:szCs w:val="24"/>
              </w:rPr>
              <w:t>– TAK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pkt. </w:t>
            </w:r>
            <w:r w:rsidRPr="00611364">
              <w:rPr>
                <w:sz w:val="24"/>
                <w:szCs w:val="24"/>
              </w:rPr>
              <w:t>– NIE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3</w:t>
            </w:r>
            <w:r w:rsidRPr="00E67E36"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pkt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6</w:t>
            </w:r>
            <w:r w:rsidRPr="00E67E36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pkt.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realizacji projektu </w:t>
            </w:r>
          </w:p>
          <w:p w:rsidR="00F97409" w:rsidRPr="00D876BC" w:rsidRDefault="00F97409" w:rsidP="00387B5A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0 pkt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– nie dotyczy</w:t>
            </w:r>
          </w:p>
          <w:p w:rsidR="00F97409" w:rsidRPr="00D876BC" w:rsidRDefault="00F97409" w:rsidP="00387B5A">
            <w:pPr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F97409" w:rsidRDefault="00F97409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A2278C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685" w:type="dxa"/>
          </w:tcPr>
          <w:p w:rsidR="00F97409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F97409" w:rsidRPr="00E42647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b/>
                <w:sz w:val="24"/>
                <w:szCs w:val="24"/>
              </w:rPr>
              <w:t>0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  <w:p w:rsidR="00F97409" w:rsidRDefault="00F97409" w:rsidP="00387B5A">
            <w:pPr>
              <w:ind w:left="0"/>
              <w:jc w:val="left"/>
              <w:rPr>
                <w:rFonts w:ascii="Arial" w:eastAsia="Calibri" w:hAnsi="Arial" w:cs="Arial"/>
              </w:rPr>
            </w:pPr>
          </w:p>
          <w:p w:rsidR="00F97409" w:rsidRPr="00A2278C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7409" w:rsidRPr="00E42647" w:rsidRDefault="00F97409" w:rsidP="00387B5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F97409" w:rsidRPr="00910195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  <w:p w:rsidR="00F97409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eastAsia="Calibri" w:cstheme="minorHAnsi"/>
                <w:b/>
              </w:rPr>
              <w:t>5</w:t>
            </w:r>
            <w:r w:rsidRPr="009E39CE">
              <w:rPr>
                <w:rFonts w:eastAsia="Calibri" w:cstheme="minorHAnsi"/>
                <w:b/>
              </w:rPr>
              <w:t xml:space="preserve"> pkt.</w:t>
            </w: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F97409" w:rsidRPr="00905C39" w:rsidRDefault="00F97409" w:rsidP="00905C39">
            <w:pPr>
              <w:ind w:left="24"/>
              <w:rPr>
                <w:rFonts w:eastAsia="Calibri" w:cs="Calibri"/>
              </w:rPr>
            </w:pPr>
            <w:r w:rsidRPr="00905C39">
              <w:rPr>
                <w:rFonts w:ascii="Times New Roman" w:hAnsi="Times New Roman" w:cs="Times New Roman"/>
                <w:b/>
              </w:rPr>
              <w:t>4 pkt.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F97409" w:rsidRDefault="00F97409" w:rsidP="00FC5398">
            <w:pPr>
              <w:ind w:left="72"/>
              <w:jc w:val="left"/>
              <w:rPr>
                <w:rFonts w:eastAsia="Calibri" w:cstheme="minorHAnsi"/>
                <w:sz w:val="24"/>
              </w:rPr>
            </w:pPr>
            <w:r w:rsidRPr="0060183A">
              <w:rPr>
                <w:rFonts w:ascii="Times New Roman" w:hAnsi="Times New Roman" w:cs="Times New Roman"/>
                <w:b/>
              </w:rPr>
              <w:t>2 pkt</w:t>
            </w:r>
            <w:r>
              <w:rPr>
                <w:rFonts w:ascii="Times New Roman" w:hAnsi="Times New Roman" w:cs="Times New Roman"/>
              </w:rPr>
              <w:t xml:space="preserve">.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F97409" w:rsidRPr="00151B56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 w:rsidRPr="0060183A">
              <w:rPr>
                <w:rFonts w:ascii="Times New Roman" w:hAnsi="Times New Roman" w:cs="Times New Roman"/>
                <w:b/>
              </w:rPr>
              <w:t>0 pkt</w:t>
            </w:r>
            <w:r>
              <w:rPr>
                <w:rFonts w:ascii="Times New Roman" w:hAnsi="Times New Roman" w:cs="Times New Roman"/>
              </w:rPr>
              <w:t>. – nie dotyczy</w:t>
            </w:r>
          </w:p>
          <w:p w:rsidR="00F97409" w:rsidRPr="003E5A9F" w:rsidRDefault="00F97409" w:rsidP="00FC5398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</w:tc>
        <w:tc>
          <w:tcPr>
            <w:tcW w:w="2410" w:type="dxa"/>
          </w:tcPr>
          <w:p w:rsidR="00F97409" w:rsidRDefault="00F97409" w:rsidP="00387B5A">
            <w:pPr>
              <w:rPr>
                <w:rFonts w:eastAsia="Calibri" w:cstheme="minorHAnsi"/>
                <w:sz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Działanie operacji skierowane jest na grupy defaworyzowane- uzasadnienie wnioskodawcy (bezrobotne, osoby 50+,o niskich kwalifikacjach, które nie uzyskały średniego wykształcenia oraz młodzież do 29 r.ż.)</w:t>
            </w:r>
          </w:p>
        </w:tc>
        <w:tc>
          <w:tcPr>
            <w:tcW w:w="3685" w:type="dxa"/>
          </w:tcPr>
          <w:p w:rsidR="00F97409" w:rsidRDefault="00F97409" w:rsidP="00C81799">
            <w:pPr>
              <w:snapToGrid w:val="0"/>
              <w:ind w:left="0" w:firstLine="32"/>
              <w:rPr>
                <w:rFonts w:cs="Arial"/>
              </w:rPr>
            </w:pPr>
            <w:r w:rsidRPr="00676CB2">
              <w:rPr>
                <w:rFonts w:cs="Arial"/>
              </w:rPr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F97409" w:rsidRDefault="00F97409" w:rsidP="00C81799">
            <w:pPr>
              <w:snapToGrid w:val="0"/>
              <w:ind w:left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F97409" w:rsidRDefault="00F97409" w:rsidP="00387B5A">
            <w:pPr>
              <w:ind w:left="0"/>
              <w:jc w:val="left"/>
              <w:rPr>
                <w:rFonts w:ascii="Arial" w:eastAsia="Calibri" w:hAnsi="Arial" w:cs="Arial"/>
                <w:b/>
              </w:rPr>
            </w:pPr>
          </w:p>
          <w:p w:rsidR="00F97409" w:rsidRDefault="00F97409" w:rsidP="00C81799">
            <w:pPr>
              <w:snapToGrid w:val="0"/>
              <w:ind w:left="24"/>
              <w:rPr>
                <w:rFonts w:cs="Arial"/>
              </w:rPr>
            </w:pPr>
            <w:r w:rsidRPr="00905C39">
              <w:rPr>
                <w:rFonts w:cs="Arial"/>
                <w:b/>
              </w:rPr>
              <w:t>3 pkt.</w:t>
            </w:r>
            <w:r>
              <w:rPr>
                <w:rFonts w:cs="Arial"/>
              </w:rPr>
              <w:t xml:space="preserve"> – z grupy de faworyzowanej</w:t>
            </w:r>
          </w:p>
          <w:p w:rsidR="00F97409" w:rsidRPr="00A2278C" w:rsidRDefault="00F97409" w:rsidP="00C81799">
            <w:pPr>
              <w:snapToGrid w:val="0"/>
              <w:ind w:left="24"/>
              <w:rPr>
                <w:sz w:val="24"/>
                <w:szCs w:val="24"/>
              </w:rPr>
            </w:pPr>
            <w:r w:rsidRPr="00905C39">
              <w:rPr>
                <w:rFonts w:cs="Arial"/>
                <w:b/>
              </w:rPr>
              <w:t>0 pkt.</w:t>
            </w: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2410" w:type="dxa"/>
          </w:tcPr>
          <w:p w:rsidR="00F97409" w:rsidRPr="00676CB2" w:rsidRDefault="00F97409" w:rsidP="00C81799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685" w:type="dxa"/>
          </w:tcPr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1 pkt.</w:t>
            </w: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97409" w:rsidRPr="00CE389C" w:rsidTr="00F97409">
        <w:tc>
          <w:tcPr>
            <w:tcW w:w="1233" w:type="dxa"/>
          </w:tcPr>
          <w:p w:rsidR="00F97409" w:rsidRPr="00CE389C" w:rsidRDefault="00F97409" w:rsidP="00387B5A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C81799" w:rsidRDefault="00F97409" w:rsidP="00387B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7409" w:rsidRPr="00C81799" w:rsidRDefault="00F97409" w:rsidP="00D11D9F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685" w:type="dxa"/>
          </w:tcPr>
          <w:p w:rsidR="00F97409" w:rsidRPr="002A75C9" w:rsidRDefault="00F97409" w:rsidP="00C81799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C81799">
              <w:rPr>
                <w:b/>
                <w:bCs/>
              </w:rPr>
              <w:t>1 pkt.</w:t>
            </w:r>
            <w:r>
              <w:rPr>
                <w:bCs/>
              </w:rPr>
              <w:t xml:space="preserve"> - miejscowość powyżej 1000 mieszkańców 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C81799">
              <w:rPr>
                <w:b/>
                <w:bCs/>
              </w:rPr>
              <w:t>pkt.</w:t>
            </w:r>
            <w:r>
              <w:rPr>
                <w:bCs/>
              </w:rPr>
              <w:t xml:space="preserve"> -  miejscowość od 500 do 1000 mieszkańców</w:t>
            </w:r>
          </w:p>
          <w:p w:rsidR="00F97409" w:rsidRPr="00CE389C" w:rsidRDefault="00F97409" w:rsidP="00C81799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 w:rsidRPr="00C81799">
              <w:rPr>
                <w:b/>
                <w:bCs/>
              </w:rPr>
              <w:t>3 pkt.</w:t>
            </w: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410" w:type="dxa"/>
          </w:tcPr>
          <w:p w:rsidR="00F97409" w:rsidRDefault="00F97409" w:rsidP="00C81799">
            <w:pPr>
              <w:ind w:left="24"/>
              <w:rPr>
                <w:bCs/>
              </w:rPr>
            </w:pPr>
          </w:p>
        </w:tc>
      </w:tr>
      <w:tr w:rsidR="00F97409" w:rsidRPr="00A2278C" w:rsidTr="00F97409">
        <w:tc>
          <w:tcPr>
            <w:tcW w:w="4821" w:type="dxa"/>
            <w:gridSpan w:val="3"/>
          </w:tcPr>
          <w:p w:rsidR="00F97409" w:rsidRPr="00730914" w:rsidRDefault="00F97409" w:rsidP="00387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liczba punktów</w:t>
            </w:r>
          </w:p>
        </w:tc>
        <w:tc>
          <w:tcPr>
            <w:tcW w:w="3685" w:type="dxa"/>
          </w:tcPr>
          <w:p w:rsidR="00F97409" w:rsidRPr="00CB2195" w:rsidRDefault="00F97409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44 punktów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F6493E" w:rsidRPr="00F6493E" w:rsidRDefault="00F6493E">
      <w:pPr>
        <w:rPr>
          <w:rFonts w:ascii="Arial" w:hAnsi="Arial" w:cs="Arial"/>
          <w:b/>
          <w:sz w:val="24"/>
          <w:szCs w:val="24"/>
        </w:rPr>
        <w:sectPr w:rsidR="00F6493E" w:rsidRPr="00F6493E" w:rsidSect="00F97409">
          <w:pgSz w:w="11910" w:h="16840"/>
          <w:pgMar w:top="1580" w:right="1260" w:bottom="280" w:left="120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3D682F" w:rsidRDefault="003D682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8D171F" w:rsidP="00EF74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thick" w:color="000000"/>
        </w:rPr>
        <w:t>Minimalne</w:t>
      </w:r>
      <w:r>
        <w:rPr>
          <w:rFonts w:ascii="Arial"/>
          <w:spacing w:val="-7"/>
          <w:u w:val="thick" w:color="000000"/>
        </w:rPr>
        <w:t xml:space="preserve"> </w:t>
      </w:r>
      <w:r w:rsidR="00EF742C"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</w:p>
    <w:p w:rsidR="003D682F" w:rsidRDefault="003D682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3D682F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3D682F" w:rsidRDefault="008D171F">
      <w:pPr>
        <w:pStyle w:val="Tekstpodstawowy"/>
        <w:spacing w:before="69"/>
        <w:ind w:left="343" w:right="48" w:firstLine="0"/>
      </w:pPr>
      <w:r>
        <w:t>Minimalne wymagania, których spełnienie warunkiem wyboru operacji do</w:t>
      </w:r>
      <w:r>
        <w:rPr>
          <w:spacing w:val="-14"/>
        </w:rPr>
        <w:t xml:space="preserve"> </w:t>
      </w:r>
      <w:r>
        <w:t>dofinansowania:</w:t>
      </w:r>
    </w:p>
    <w:p w:rsidR="003D682F" w:rsidRDefault="003D682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3D682F" w:rsidRDefault="008D171F" w:rsidP="00EF742C">
      <w:pPr>
        <w:pStyle w:val="Tekstpodstawowy"/>
        <w:spacing w:before="16"/>
      </w:pPr>
      <w:r>
        <w:t>Uzyskanie minimum punktowego określonego dla danego typu</w:t>
      </w:r>
      <w:r>
        <w:rPr>
          <w:spacing w:val="-15"/>
        </w:rPr>
        <w:t xml:space="preserve"> </w:t>
      </w:r>
      <w:r>
        <w:t>operacji:</w:t>
      </w:r>
    </w:p>
    <w:p w:rsidR="003D682F" w:rsidRDefault="003D682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17E4" w:rsidRPr="002517E4" w:rsidRDefault="002517E4" w:rsidP="002517E4">
      <w:pPr>
        <w:pStyle w:val="Akapitzlist"/>
        <w:numPr>
          <w:ilvl w:val="0"/>
          <w:numId w:val="25"/>
        </w:numPr>
        <w:rPr>
          <w:b/>
        </w:rPr>
      </w:pPr>
      <w:r w:rsidRPr="002517E4">
        <w:rPr>
          <w:b/>
        </w:rPr>
        <w:t xml:space="preserve"> </w:t>
      </w:r>
      <w:r w:rsidR="00CD0A33" w:rsidRPr="002517E4">
        <w:rPr>
          <w:b/>
        </w:rPr>
        <w:t>G</w:t>
      </w:r>
      <w:r w:rsidRPr="002517E4">
        <w:rPr>
          <w:b/>
        </w:rPr>
        <w:t>ranty</w:t>
      </w:r>
      <w:r w:rsidR="00DF7382">
        <w:rPr>
          <w:b/>
        </w:rPr>
        <w:t xml:space="preserve"> – 20 pkt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171F" w:rsidRDefault="008D171F" w:rsidP="00713AE7">
      <w:pPr>
        <w:pStyle w:val="Tekstpodstawowy"/>
        <w:ind w:left="0" w:right="231" w:firstLine="0"/>
        <w:rPr>
          <w:rFonts w:cs="Times New Roman"/>
        </w:rPr>
      </w:pPr>
    </w:p>
    <w:sectPr w:rsidR="008D171F" w:rsidSect="00F97409">
      <w:pgSz w:w="11910" w:h="16840"/>
      <w:pgMar w:top="992" w:right="1179" w:bottom="278" w:left="992" w:header="709" w:footer="709" w:gutter="0"/>
      <w:pgBorders w:offsetFrom="page">
        <w:top w:val="single" w:sz="2" w:space="24" w:color="D9D9D9"/>
        <w:left w:val="single" w:sz="2" w:space="24" w:color="D9D9D9"/>
        <w:bottom w:val="single" w:sz="2" w:space="24" w:color="D9D9D9"/>
        <w:right w:val="single" w:sz="2" w:space="24" w:color="D9D9D9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D682F"/>
    <w:rsid w:val="00053E60"/>
    <w:rsid w:val="00086FF1"/>
    <w:rsid w:val="000D032D"/>
    <w:rsid w:val="000D16F2"/>
    <w:rsid w:val="000D5EBC"/>
    <w:rsid w:val="000F2380"/>
    <w:rsid w:val="00147715"/>
    <w:rsid w:val="001501E7"/>
    <w:rsid w:val="00164B5E"/>
    <w:rsid w:val="001D196C"/>
    <w:rsid w:val="001E49EA"/>
    <w:rsid w:val="002017E7"/>
    <w:rsid w:val="00216C92"/>
    <w:rsid w:val="00220FA8"/>
    <w:rsid w:val="002500DF"/>
    <w:rsid w:val="002517E4"/>
    <w:rsid w:val="0028404D"/>
    <w:rsid w:val="002C5409"/>
    <w:rsid w:val="002D40C6"/>
    <w:rsid w:val="002E5927"/>
    <w:rsid w:val="00325B4A"/>
    <w:rsid w:val="00327B7C"/>
    <w:rsid w:val="00344472"/>
    <w:rsid w:val="00356219"/>
    <w:rsid w:val="00387662"/>
    <w:rsid w:val="00387B5A"/>
    <w:rsid w:val="003C148D"/>
    <w:rsid w:val="003D682F"/>
    <w:rsid w:val="003D695D"/>
    <w:rsid w:val="003F6F82"/>
    <w:rsid w:val="004345DF"/>
    <w:rsid w:val="0047232B"/>
    <w:rsid w:val="00483E69"/>
    <w:rsid w:val="004A4648"/>
    <w:rsid w:val="004C677E"/>
    <w:rsid w:val="004E5AC8"/>
    <w:rsid w:val="0052799D"/>
    <w:rsid w:val="00534B42"/>
    <w:rsid w:val="005706BE"/>
    <w:rsid w:val="0058055F"/>
    <w:rsid w:val="00594C43"/>
    <w:rsid w:val="005B3E73"/>
    <w:rsid w:val="005F2F7E"/>
    <w:rsid w:val="0060183A"/>
    <w:rsid w:val="006407EE"/>
    <w:rsid w:val="00657358"/>
    <w:rsid w:val="00677EB7"/>
    <w:rsid w:val="006B1B41"/>
    <w:rsid w:val="006D2408"/>
    <w:rsid w:val="0070260C"/>
    <w:rsid w:val="00711191"/>
    <w:rsid w:val="00713AE7"/>
    <w:rsid w:val="00726EA0"/>
    <w:rsid w:val="00736779"/>
    <w:rsid w:val="0074652B"/>
    <w:rsid w:val="007561D6"/>
    <w:rsid w:val="00795693"/>
    <w:rsid w:val="007E5884"/>
    <w:rsid w:val="007E7417"/>
    <w:rsid w:val="007F0ECD"/>
    <w:rsid w:val="00800DC6"/>
    <w:rsid w:val="00813769"/>
    <w:rsid w:val="0084675A"/>
    <w:rsid w:val="00853E2A"/>
    <w:rsid w:val="0086795D"/>
    <w:rsid w:val="008A4C61"/>
    <w:rsid w:val="008D171F"/>
    <w:rsid w:val="0090072D"/>
    <w:rsid w:val="00905C39"/>
    <w:rsid w:val="00926969"/>
    <w:rsid w:val="009373F4"/>
    <w:rsid w:val="0094519A"/>
    <w:rsid w:val="00960504"/>
    <w:rsid w:val="00971779"/>
    <w:rsid w:val="009D5F0A"/>
    <w:rsid w:val="009E7F7E"/>
    <w:rsid w:val="00A801E6"/>
    <w:rsid w:val="00A938D5"/>
    <w:rsid w:val="00AA14BB"/>
    <w:rsid w:val="00AB5A83"/>
    <w:rsid w:val="00AE46FD"/>
    <w:rsid w:val="00B27A54"/>
    <w:rsid w:val="00B30674"/>
    <w:rsid w:val="00B47C4B"/>
    <w:rsid w:val="00C37982"/>
    <w:rsid w:val="00C44D8D"/>
    <w:rsid w:val="00C761CD"/>
    <w:rsid w:val="00C81799"/>
    <w:rsid w:val="00CA7115"/>
    <w:rsid w:val="00CD0A33"/>
    <w:rsid w:val="00CE389C"/>
    <w:rsid w:val="00CF1970"/>
    <w:rsid w:val="00D11D9F"/>
    <w:rsid w:val="00D25578"/>
    <w:rsid w:val="00D2719F"/>
    <w:rsid w:val="00D275EF"/>
    <w:rsid w:val="00D2772A"/>
    <w:rsid w:val="00D32E4C"/>
    <w:rsid w:val="00D77485"/>
    <w:rsid w:val="00DA69B9"/>
    <w:rsid w:val="00DF7382"/>
    <w:rsid w:val="00E05B00"/>
    <w:rsid w:val="00E07128"/>
    <w:rsid w:val="00E10752"/>
    <w:rsid w:val="00EF742C"/>
    <w:rsid w:val="00F23A24"/>
    <w:rsid w:val="00F402CB"/>
    <w:rsid w:val="00F47405"/>
    <w:rsid w:val="00F63114"/>
    <w:rsid w:val="00F646FC"/>
    <w:rsid w:val="00F6493E"/>
    <w:rsid w:val="00F802DD"/>
    <w:rsid w:val="00F91F20"/>
    <w:rsid w:val="00F97409"/>
    <w:rsid w:val="00F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73FB-E0B4-4ACF-BD13-2C6EF25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LGD_MONIKA</cp:lastModifiedBy>
  <cp:revision>39</cp:revision>
  <dcterms:created xsi:type="dcterms:W3CDTF">2015-12-03T14:00:00Z</dcterms:created>
  <dcterms:modified xsi:type="dcterms:W3CDTF">2017-04-18T08:06:00Z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